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A41A3" w14:textId="38CF187A" w:rsidR="00B93F17" w:rsidRPr="00822AAD" w:rsidRDefault="00B93F17" w:rsidP="00822AAD">
      <w:pPr>
        <w:jc w:val="center"/>
        <w:rPr>
          <w:rFonts w:ascii="Times New Roman" w:hAnsi="Times New Roman" w:cs="Times New Roman"/>
          <w:b/>
        </w:rPr>
      </w:pPr>
      <w:r w:rsidRPr="00822AAD">
        <w:rPr>
          <w:rFonts w:ascii="Times New Roman" w:hAnsi="Times New Roman" w:cs="Times New Roman"/>
          <w:b/>
        </w:rPr>
        <w:t xml:space="preserve">Terms of Reference for </w:t>
      </w:r>
      <w:r w:rsidR="003F205E" w:rsidRPr="00822AAD">
        <w:rPr>
          <w:rFonts w:ascii="Times New Roman" w:hAnsi="Times New Roman" w:cs="Times New Roman"/>
          <w:b/>
        </w:rPr>
        <w:t>Civil Engineer</w:t>
      </w:r>
      <w:r w:rsidR="00E436E9" w:rsidRPr="00822AAD">
        <w:rPr>
          <w:rFonts w:ascii="Times New Roman" w:hAnsi="Times New Roman" w:cs="Times New Roman"/>
          <w:b/>
        </w:rPr>
        <w:t xml:space="preserve"> (</w:t>
      </w:r>
      <w:r w:rsidR="009C04E1" w:rsidRPr="00822AAD">
        <w:rPr>
          <w:rFonts w:ascii="Times New Roman" w:hAnsi="Times New Roman" w:cs="Times New Roman"/>
          <w:b/>
        </w:rPr>
        <w:t xml:space="preserve">Regional </w:t>
      </w:r>
      <w:r w:rsidR="00E436E9" w:rsidRPr="00822AAD">
        <w:rPr>
          <w:rFonts w:ascii="Times New Roman" w:hAnsi="Times New Roman" w:cs="Times New Roman"/>
          <w:b/>
        </w:rPr>
        <w:t>Manager)</w:t>
      </w:r>
      <w:r w:rsidR="003F205E" w:rsidRPr="00822AAD">
        <w:rPr>
          <w:rFonts w:ascii="Times New Roman" w:hAnsi="Times New Roman" w:cs="Times New Roman"/>
          <w:b/>
        </w:rPr>
        <w:t xml:space="preserve">, </w:t>
      </w:r>
      <w:r w:rsidR="00E436E9" w:rsidRPr="00822AAD">
        <w:rPr>
          <w:rFonts w:ascii="Times New Roman" w:hAnsi="Times New Roman" w:cs="Times New Roman"/>
          <w:b/>
        </w:rPr>
        <w:t>HRAD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8"/>
      </w:tblGrid>
      <w:tr w:rsidR="00B93F17" w:rsidRPr="00822AAD" w14:paraId="117DDA90" w14:textId="77777777" w:rsidTr="00A37DB4">
        <w:trPr>
          <w:trHeight w:val="315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84EE8C" w14:textId="77777777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Position Title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2C02CA7" w14:textId="4DE7A2F8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E436E9" w:rsidRPr="00822AAD">
              <w:rPr>
                <w:rFonts w:ascii="Times New Roman" w:eastAsia="Times New Roman" w:hAnsi="Times New Roman" w:cs="Times New Roman"/>
                <w:color w:val="000000"/>
              </w:rPr>
              <w:t xml:space="preserve">Civil </w:t>
            </w:r>
            <w:r w:rsidR="003F205E" w:rsidRPr="00822AAD">
              <w:rPr>
                <w:rFonts w:ascii="Times New Roman" w:eastAsia="Times New Roman" w:hAnsi="Times New Roman" w:cs="Times New Roman"/>
                <w:color w:val="000000"/>
              </w:rPr>
              <w:t xml:space="preserve">Engineer </w:t>
            </w:r>
            <w:r w:rsidR="00A37DB4" w:rsidRPr="00822AA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062D9" w:rsidRPr="00822AAD">
              <w:rPr>
                <w:rFonts w:ascii="Times New Roman" w:eastAsia="Times New Roman" w:hAnsi="Times New Roman" w:cs="Times New Roman"/>
                <w:color w:val="000000"/>
              </w:rPr>
              <w:t>Regional</w:t>
            </w:r>
            <w:r w:rsidR="0063616A" w:rsidRPr="00822AAD">
              <w:rPr>
                <w:rFonts w:ascii="Times New Roman" w:eastAsia="Times New Roman" w:hAnsi="Times New Roman" w:cs="Times New Roman"/>
                <w:color w:val="000000"/>
              </w:rPr>
              <w:t xml:space="preserve"> Manager)</w:t>
            </w:r>
          </w:p>
        </w:tc>
      </w:tr>
      <w:tr w:rsidR="00B93F17" w:rsidRPr="00822AAD" w14:paraId="034DF4DF" w14:textId="77777777" w:rsidTr="00822AAD">
        <w:trPr>
          <w:trHeight w:val="411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367C43" w14:textId="77777777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Grade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949E7C9" w14:textId="4F2D8676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E436E9" w:rsidRPr="00822AA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93F17" w:rsidRPr="00822AAD" w14:paraId="4BB5C3ED" w14:textId="77777777" w:rsidTr="00A37DB4">
        <w:trPr>
          <w:trHeight w:val="1306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B7C33C" w14:textId="77777777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 and Allowances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4763E86" w14:textId="5B61C166" w:rsidR="003F205E" w:rsidRPr="00822AAD" w:rsidRDefault="00B93F17" w:rsidP="00BC1ECA">
            <w:pPr>
              <w:pStyle w:val="Default"/>
              <w:rPr>
                <w:sz w:val="22"/>
                <w:szCs w:val="22"/>
              </w:rPr>
            </w:pPr>
            <w:r w:rsidRPr="00822AAD">
              <w:rPr>
                <w:sz w:val="22"/>
                <w:szCs w:val="22"/>
              </w:rPr>
              <w:t xml:space="preserve">: </w:t>
            </w:r>
            <w:r w:rsidR="003F205E" w:rsidRPr="00822AAD">
              <w:rPr>
                <w:sz w:val="22"/>
                <w:szCs w:val="22"/>
              </w:rPr>
              <w:t xml:space="preserve">Pay scale </w:t>
            </w:r>
            <w:r w:rsidR="004912A7" w:rsidRPr="00822AAD">
              <w:rPr>
                <w:sz w:val="22"/>
                <w:szCs w:val="22"/>
              </w:rPr>
              <w:t>–</w:t>
            </w:r>
            <w:r w:rsidR="003F205E" w:rsidRPr="00822AAD">
              <w:rPr>
                <w:sz w:val="22"/>
                <w:szCs w:val="22"/>
              </w:rPr>
              <w:t xml:space="preserve"> </w:t>
            </w:r>
            <w:r w:rsidR="003B6502" w:rsidRPr="00822AAD">
              <w:rPr>
                <w:sz w:val="22"/>
                <w:szCs w:val="22"/>
              </w:rPr>
              <w:t>31,605</w:t>
            </w:r>
            <w:r w:rsidR="0063616A" w:rsidRPr="00822AAD">
              <w:rPr>
                <w:sz w:val="22"/>
                <w:szCs w:val="22"/>
              </w:rPr>
              <w:t>-</w:t>
            </w:r>
            <w:r w:rsidR="003B6502" w:rsidRPr="00822AAD">
              <w:rPr>
                <w:sz w:val="22"/>
                <w:szCs w:val="22"/>
              </w:rPr>
              <w:t>790</w:t>
            </w:r>
            <w:r w:rsidR="0063616A" w:rsidRPr="00822AAD">
              <w:rPr>
                <w:sz w:val="22"/>
                <w:szCs w:val="22"/>
              </w:rPr>
              <w:t>-</w:t>
            </w:r>
            <w:r w:rsidR="003B6502" w:rsidRPr="00822AAD">
              <w:rPr>
                <w:sz w:val="22"/>
                <w:szCs w:val="22"/>
              </w:rPr>
              <w:t>47,405</w:t>
            </w:r>
          </w:p>
          <w:p w14:paraId="263FCB1D" w14:textId="5942CA9D" w:rsidR="004912A7" w:rsidRPr="00822AAD" w:rsidRDefault="00A37DB4" w:rsidP="00BC1ECA">
            <w:pPr>
              <w:pStyle w:val="Default"/>
              <w:rPr>
                <w:sz w:val="22"/>
                <w:szCs w:val="22"/>
              </w:rPr>
            </w:pPr>
            <w:r w:rsidRPr="00822AAD">
              <w:rPr>
                <w:sz w:val="22"/>
                <w:szCs w:val="22"/>
              </w:rPr>
              <w:t>: Basic</w:t>
            </w:r>
            <w:r w:rsidR="003F205E" w:rsidRPr="00822AAD">
              <w:rPr>
                <w:sz w:val="22"/>
                <w:szCs w:val="22"/>
              </w:rPr>
              <w:t xml:space="preserve"> pay – </w:t>
            </w:r>
            <w:r w:rsidR="004912A7" w:rsidRPr="00822AAD">
              <w:rPr>
                <w:sz w:val="22"/>
                <w:szCs w:val="22"/>
              </w:rPr>
              <w:t xml:space="preserve">Nu. </w:t>
            </w:r>
            <w:r w:rsidR="003B6502" w:rsidRPr="00822AAD">
              <w:rPr>
                <w:sz w:val="22"/>
                <w:szCs w:val="22"/>
              </w:rPr>
              <w:t>31,605</w:t>
            </w:r>
          </w:p>
          <w:p w14:paraId="4EE4EA97" w14:textId="30B43FFD" w:rsidR="003B6502" w:rsidRPr="00822AAD" w:rsidRDefault="003B6502" w:rsidP="00BC1ECA">
            <w:pPr>
              <w:pStyle w:val="Default"/>
              <w:rPr>
                <w:sz w:val="22"/>
                <w:szCs w:val="22"/>
              </w:rPr>
            </w:pPr>
            <w:r w:rsidRPr="00822AAD">
              <w:rPr>
                <w:sz w:val="22"/>
                <w:szCs w:val="22"/>
              </w:rPr>
              <w:t>: Fixed Pay Allowance:</w:t>
            </w:r>
            <w:r w:rsidR="00822AAD">
              <w:rPr>
                <w:sz w:val="22"/>
                <w:szCs w:val="22"/>
              </w:rPr>
              <w:t xml:space="preserve"> </w:t>
            </w:r>
            <w:r w:rsidRPr="00822AAD">
              <w:rPr>
                <w:sz w:val="22"/>
                <w:szCs w:val="22"/>
              </w:rPr>
              <w:t>60% on basic pay</w:t>
            </w:r>
          </w:p>
          <w:p w14:paraId="18591A7E" w14:textId="5738BE0D" w:rsidR="003B6502" w:rsidRPr="00822AAD" w:rsidRDefault="003B6502" w:rsidP="00BC1ECA">
            <w:pPr>
              <w:pStyle w:val="Default"/>
              <w:rPr>
                <w:sz w:val="22"/>
                <w:szCs w:val="22"/>
              </w:rPr>
            </w:pPr>
            <w:r w:rsidRPr="00822AAD">
              <w:rPr>
                <w:sz w:val="22"/>
                <w:szCs w:val="22"/>
              </w:rPr>
              <w:t>: Contract Allowance: 45% on basic pay</w:t>
            </w:r>
          </w:p>
          <w:p w14:paraId="12A67E9C" w14:textId="7263E0B1" w:rsidR="00BA083D" w:rsidRDefault="003B6502" w:rsidP="00BC1ECA">
            <w:pPr>
              <w:pStyle w:val="Default"/>
              <w:rPr>
                <w:sz w:val="22"/>
                <w:szCs w:val="22"/>
              </w:rPr>
            </w:pPr>
            <w:r w:rsidRPr="00822AAD">
              <w:rPr>
                <w:sz w:val="22"/>
                <w:szCs w:val="22"/>
              </w:rPr>
              <w:t>:</w:t>
            </w:r>
            <w:r w:rsidR="00E257CE" w:rsidRPr="00822AAD">
              <w:rPr>
                <w:sz w:val="22"/>
                <w:szCs w:val="22"/>
              </w:rPr>
              <w:t xml:space="preserve"> </w:t>
            </w:r>
            <w:r w:rsidR="00BA083D" w:rsidRPr="00822AAD">
              <w:rPr>
                <w:sz w:val="22"/>
                <w:szCs w:val="22"/>
              </w:rPr>
              <w:t xml:space="preserve">Other benefits as per SRR 2018 </w:t>
            </w:r>
          </w:p>
          <w:p w14:paraId="42D758E8" w14:textId="77777777" w:rsidR="00822AAD" w:rsidRPr="00822AAD" w:rsidRDefault="00822AAD" w:rsidP="00BC1ECA">
            <w:pPr>
              <w:pStyle w:val="Default"/>
              <w:rPr>
                <w:sz w:val="22"/>
                <w:szCs w:val="22"/>
              </w:rPr>
            </w:pPr>
          </w:p>
          <w:p w14:paraId="04C9C5CC" w14:textId="022991BF" w:rsidR="003F205E" w:rsidRPr="00822AAD" w:rsidRDefault="003F205E" w:rsidP="00BC1ECA">
            <w:pPr>
              <w:pStyle w:val="Default"/>
              <w:rPr>
                <w:sz w:val="22"/>
                <w:szCs w:val="22"/>
              </w:rPr>
            </w:pPr>
          </w:p>
        </w:tc>
      </w:tr>
      <w:tr w:rsidR="00B93F17" w:rsidRPr="00822AAD" w14:paraId="546D5E47" w14:textId="77777777" w:rsidTr="00A37DB4">
        <w:trPr>
          <w:trHeight w:val="57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2A4A5E" w14:textId="77777777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Type of Employment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C73C7DF" w14:textId="1C47BD1C" w:rsidR="00B93F17" w:rsidRPr="00822AAD" w:rsidRDefault="00A37DB4" w:rsidP="00BC1ECA">
            <w:pPr>
              <w:pStyle w:val="Default"/>
              <w:spacing w:after="28"/>
              <w:rPr>
                <w:sz w:val="22"/>
                <w:szCs w:val="22"/>
              </w:rPr>
            </w:pPr>
            <w:r w:rsidRPr="00822AAD">
              <w:rPr>
                <w:rFonts w:eastAsia="Times New Roman"/>
                <w:sz w:val="22"/>
                <w:szCs w:val="22"/>
              </w:rPr>
              <w:t xml:space="preserve">: </w:t>
            </w:r>
            <w:r w:rsidR="006A1C13" w:rsidRPr="00822AAD">
              <w:rPr>
                <w:rFonts w:eastAsia="Times New Roman"/>
                <w:sz w:val="22"/>
                <w:szCs w:val="22"/>
              </w:rPr>
              <w:t>Contract for 3 years</w:t>
            </w:r>
          </w:p>
          <w:p w14:paraId="10C79A0B" w14:textId="77777777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3F17" w:rsidRPr="00822AAD" w14:paraId="7BD3DFDB" w14:textId="77777777" w:rsidTr="00A37DB4">
        <w:trPr>
          <w:trHeight w:val="315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C6B22C" w14:textId="77777777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Reporting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BADF670" w14:textId="4BCC5BD4" w:rsidR="00B93F17" w:rsidRPr="00822AAD" w:rsidRDefault="00514262" w:rsidP="00BC1E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3616A" w:rsidRPr="00822AAD">
              <w:rPr>
                <w:rFonts w:ascii="Times New Roman" w:eastAsia="Times New Roman" w:hAnsi="Times New Roman" w:cs="Times New Roman"/>
                <w:color w:val="000000"/>
              </w:rPr>
              <w:t>General Manager</w:t>
            </w:r>
            <w:r w:rsidR="003F205E" w:rsidRPr="00822AAD">
              <w:rPr>
                <w:rFonts w:ascii="Times New Roman" w:eastAsia="Times New Roman" w:hAnsi="Times New Roman" w:cs="Times New Roman"/>
                <w:color w:val="000000"/>
              </w:rPr>
              <w:t xml:space="preserve">, HRAD and General Manager, Petroleum Division </w:t>
            </w:r>
          </w:p>
        </w:tc>
      </w:tr>
      <w:tr w:rsidR="00B93F17" w:rsidRPr="00822AAD" w14:paraId="457AFA23" w14:textId="77777777" w:rsidTr="00A37DB4">
        <w:trPr>
          <w:trHeight w:val="1395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3FDC1C" w14:textId="77777777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Qualification and Experience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00F77C3" w14:textId="77777777" w:rsidR="008F14B4" w:rsidRPr="00822AAD" w:rsidRDefault="008F14B4" w:rsidP="0051426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22AAD">
              <w:rPr>
                <w:rFonts w:ascii="Times New Roman" w:hAnsi="Times New Roman" w:cs="Times New Roman"/>
                <w:color w:val="000000"/>
              </w:rPr>
              <w:t>Bachelor</w:t>
            </w:r>
            <w:r w:rsidRPr="00822AAD">
              <w:rPr>
                <w:rFonts w:ascii="Times New Roman" w:hAnsi="Times New Roman" w:cs="Times New Roman"/>
              </w:rPr>
              <w:t xml:space="preserve"> in Civil Engineering with aggregate 60%. </w:t>
            </w:r>
          </w:p>
          <w:p w14:paraId="226D65D4" w14:textId="77777777" w:rsidR="008F14B4" w:rsidRPr="00822AAD" w:rsidRDefault="008F14B4" w:rsidP="008F14B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22AAD">
              <w:rPr>
                <w:rFonts w:ascii="Times New Roman" w:hAnsi="Times New Roman" w:cs="Times New Roman"/>
              </w:rPr>
              <w:t xml:space="preserve">Min. of 60% in Class XII (English with best 3) and Class X (English with best 4) </w:t>
            </w:r>
          </w:p>
          <w:p w14:paraId="09FA571A" w14:textId="144EB1AD" w:rsidR="008F14B4" w:rsidRPr="00822AAD" w:rsidRDefault="008F14B4" w:rsidP="008F14B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22AAD">
              <w:rPr>
                <w:rFonts w:ascii="Times New Roman" w:hAnsi="Times New Roman" w:cs="Times New Roman"/>
                <w:color w:val="000000"/>
              </w:rPr>
              <w:t>5</w:t>
            </w:r>
            <w:r w:rsidR="00E257CE" w:rsidRPr="00822AAD">
              <w:rPr>
                <w:rFonts w:ascii="Times New Roman" w:hAnsi="Times New Roman" w:cs="Times New Roman"/>
                <w:color w:val="000000"/>
              </w:rPr>
              <w:t xml:space="preserve"> years’ experience</w:t>
            </w:r>
            <w:r w:rsidRPr="00822AAD">
              <w:rPr>
                <w:rFonts w:ascii="Times New Roman" w:hAnsi="Times New Roman" w:cs="Times New Roman"/>
                <w:color w:val="000000"/>
              </w:rPr>
              <w:t xml:space="preserve"> in relevant field.</w:t>
            </w:r>
          </w:p>
          <w:p w14:paraId="4EEBC1E9" w14:textId="6AB3ACD5" w:rsidR="00B93F17" w:rsidRPr="00822AAD" w:rsidRDefault="00B93F17" w:rsidP="008F14B4">
            <w:pPr>
              <w:pStyle w:val="ListParagraph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F17" w:rsidRPr="00822AAD" w14:paraId="0D0B7C7C" w14:textId="77777777" w:rsidTr="00A37DB4">
        <w:trPr>
          <w:trHeight w:val="945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DAD92C" w14:textId="77777777" w:rsidR="00B93F17" w:rsidRPr="00822AAD" w:rsidRDefault="00B93F17" w:rsidP="00BC1ECA">
            <w:pPr>
              <w:rPr>
                <w:rFonts w:ascii="Times New Roman" w:hAnsi="Times New Roman" w:cs="Times New Roman"/>
                <w:b/>
              </w:rPr>
            </w:pPr>
          </w:p>
          <w:p w14:paraId="7BCA3942" w14:textId="77777777" w:rsidR="00B93F17" w:rsidRPr="00822AAD" w:rsidRDefault="00B93F17" w:rsidP="00BC1ECA">
            <w:pPr>
              <w:rPr>
                <w:rFonts w:ascii="Times New Roman" w:hAnsi="Times New Roman" w:cs="Times New Roman"/>
                <w:b/>
              </w:rPr>
            </w:pPr>
            <w:r w:rsidRPr="00822AAD">
              <w:rPr>
                <w:rFonts w:ascii="Times New Roman" w:hAnsi="Times New Roman" w:cs="Times New Roman"/>
                <w:b/>
              </w:rPr>
              <w:t>Background</w:t>
            </w:r>
          </w:p>
          <w:p w14:paraId="180395BC" w14:textId="77777777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C9E5684" w14:textId="77777777" w:rsidR="0072130A" w:rsidRPr="00822AAD" w:rsidRDefault="0072130A" w:rsidP="007213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CCC6C8" w14:textId="37080A3E" w:rsidR="0072130A" w:rsidRPr="00822AAD" w:rsidRDefault="0072130A" w:rsidP="007213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AAD">
              <w:rPr>
                <w:rFonts w:ascii="Times New Roman" w:hAnsi="Times New Roman" w:cs="Times New Roman"/>
              </w:rPr>
              <w:t>Regional Manager</w:t>
            </w:r>
            <w:r w:rsidR="00B323F6" w:rsidRPr="00822AAD">
              <w:rPr>
                <w:rFonts w:ascii="Times New Roman" w:hAnsi="Times New Roman" w:cs="Times New Roman"/>
              </w:rPr>
              <w:t xml:space="preserve"> (Civil Engineer)</w:t>
            </w:r>
            <w:r w:rsidRPr="00822AAD">
              <w:rPr>
                <w:rFonts w:ascii="Times New Roman" w:hAnsi="Times New Roman" w:cs="Times New Roman"/>
              </w:rPr>
              <w:t xml:space="preserve"> is essential to ensuring that all civil works, infrastructure projects, and maintenance activities are planned, executed, and monitored with professional oversight and efficiency.</w:t>
            </w:r>
          </w:p>
          <w:p w14:paraId="28F2EEBA" w14:textId="77777777" w:rsidR="0072130A" w:rsidRPr="00822AAD" w:rsidRDefault="0072130A" w:rsidP="007213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BD2A05" w14:textId="7269849C" w:rsidR="0072130A" w:rsidRPr="00822AAD" w:rsidRDefault="0072130A" w:rsidP="007213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AAD">
              <w:rPr>
                <w:rFonts w:ascii="Times New Roman" w:hAnsi="Times New Roman" w:cs="Times New Roman"/>
              </w:rPr>
              <w:t>The Regional Manager will be responsible for overseeing the day-to-day affairs of the regional office, ensuring that all activities related to civil works are managed in a timely and cost-effective manner. One of the primary responsibilities includes managing the construction of the regional office building, which requires strong project management capabilities, technical know-how, and the ability to coordinate with multiple stakeholders including contractors, consultants, and local authorities.</w:t>
            </w:r>
          </w:p>
          <w:p w14:paraId="1601AA21" w14:textId="77777777" w:rsidR="0072130A" w:rsidRPr="00822AAD" w:rsidRDefault="0072130A" w:rsidP="007213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E88330" w14:textId="70BE9A6D" w:rsidR="0072130A" w:rsidRPr="00822AAD" w:rsidRDefault="0072130A" w:rsidP="007213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AAD">
              <w:rPr>
                <w:rFonts w:ascii="Times New Roman" w:hAnsi="Times New Roman" w:cs="Times New Roman"/>
              </w:rPr>
              <w:t>In addition to managing major construction project</w:t>
            </w:r>
            <w:r w:rsidR="00822AAD">
              <w:rPr>
                <w:rFonts w:ascii="Times New Roman" w:hAnsi="Times New Roman" w:cs="Times New Roman"/>
              </w:rPr>
              <w:t>s</w:t>
            </w:r>
            <w:r w:rsidRPr="00822AAD">
              <w:rPr>
                <w:rFonts w:ascii="Times New Roman" w:hAnsi="Times New Roman" w:cs="Times New Roman"/>
              </w:rPr>
              <w:t xml:space="preserve">, the Regional Manager will also be tasked with supervising maintenance and repair works, both within the regional office and across Fuel Retail Outlets (FROs) especially in the southern regions.  </w:t>
            </w:r>
          </w:p>
          <w:p w14:paraId="6AFDA20D" w14:textId="77777777" w:rsidR="0072130A" w:rsidRPr="00822AAD" w:rsidRDefault="0072130A" w:rsidP="007213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72E3C1" w14:textId="77777777" w:rsidR="00B93F17" w:rsidRPr="00822AAD" w:rsidRDefault="0072130A" w:rsidP="007213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AAD">
              <w:rPr>
                <w:rFonts w:ascii="Times New Roman" w:hAnsi="Times New Roman" w:cs="Times New Roman"/>
              </w:rPr>
              <w:t>Appointing a Civil Engineer in this strategic position will ensure a professional approach to infrastructure management, risk mitigation, cost control, and quality assurance, all of which are vital to sustaining effective field operations and organizational growth.</w:t>
            </w:r>
          </w:p>
          <w:p w14:paraId="3F8F9803" w14:textId="77777777" w:rsidR="0072130A" w:rsidRPr="00822AAD" w:rsidRDefault="0072130A" w:rsidP="007213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652A0F" w14:textId="1F3EAFDB" w:rsidR="0072130A" w:rsidRPr="00822AAD" w:rsidRDefault="0072130A" w:rsidP="007213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F17" w:rsidRPr="00822AAD" w14:paraId="502ABD69" w14:textId="77777777" w:rsidTr="00A37DB4">
        <w:trPr>
          <w:trHeight w:val="885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B35E44" w14:textId="77777777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834198A" w14:textId="77777777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Knowledge, Skills and Abilities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31A9DC1" w14:textId="65E1924C" w:rsidR="00B93F17" w:rsidRPr="00822AAD" w:rsidRDefault="00E16D23" w:rsidP="006F56F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22AAD">
              <w:rPr>
                <w:rFonts w:ascii="Times New Roman" w:hAnsi="Times New Roman" w:cs="Times New Roman"/>
              </w:rPr>
              <w:t xml:space="preserve">Should know Software </w:t>
            </w:r>
            <w:r w:rsidR="00EE5BE4" w:rsidRPr="00822AAD">
              <w:rPr>
                <w:rFonts w:ascii="Times New Roman" w:hAnsi="Times New Roman" w:cs="Times New Roman"/>
              </w:rPr>
              <w:t>like Auto</w:t>
            </w:r>
            <w:r w:rsidRPr="00822AAD">
              <w:rPr>
                <w:rFonts w:ascii="Times New Roman" w:hAnsi="Times New Roman" w:cs="Times New Roman"/>
              </w:rPr>
              <w:t xml:space="preserve"> Cad, </w:t>
            </w:r>
            <w:proofErr w:type="spellStart"/>
            <w:r w:rsidR="0066683D" w:rsidRPr="00822AAD">
              <w:rPr>
                <w:rFonts w:ascii="Times New Roman" w:hAnsi="Times New Roman" w:cs="Times New Roman"/>
              </w:rPr>
              <w:t>Etabs</w:t>
            </w:r>
            <w:proofErr w:type="spellEnd"/>
            <w:r w:rsidR="0066683D" w:rsidRPr="00822AAD">
              <w:rPr>
                <w:rFonts w:ascii="Times New Roman" w:hAnsi="Times New Roman" w:cs="Times New Roman"/>
              </w:rPr>
              <w:t xml:space="preserve"> or other designing soft wares</w:t>
            </w:r>
            <w:r w:rsidRPr="00822AAD">
              <w:rPr>
                <w:rFonts w:ascii="Times New Roman" w:hAnsi="Times New Roman" w:cs="Times New Roman"/>
              </w:rPr>
              <w:t xml:space="preserve">, Excel, MS word. Should have </w:t>
            </w:r>
            <w:r w:rsidR="0066683D" w:rsidRPr="00822AAD">
              <w:rPr>
                <w:rFonts w:ascii="Times New Roman" w:hAnsi="Times New Roman" w:cs="Times New Roman"/>
              </w:rPr>
              <w:t>good</w:t>
            </w:r>
            <w:r w:rsidRPr="00822AAD">
              <w:rPr>
                <w:rFonts w:ascii="Times New Roman" w:hAnsi="Times New Roman" w:cs="Times New Roman"/>
              </w:rPr>
              <w:t xml:space="preserve"> communication skills and problem-solving abilities.</w:t>
            </w:r>
          </w:p>
          <w:p w14:paraId="749ED129" w14:textId="599CA17F" w:rsidR="006F56F0" w:rsidRPr="00822AAD" w:rsidRDefault="006F56F0" w:rsidP="006F56F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Strong leadership, organizational, and problem-solving skills.</w:t>
            </w:r>
          </w:p>
          <w:p w14:paraId="0BCB0F54" w14:textId="19B65E28" w:rsidR="006F56F0" w:rsidRPr="00822AAD" w:rsidRDefault="006F56F0" w:rsidP="006F56F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Proficiency in project management software (e.g. MS Project).</w:t>
            </w:r>
          </w:p>
          <w:p w14:paraId="0817BF8B" w14:textId="6AD56ACF" w:rsidR="006F56F0" w:rsidRPr="00822AAD" w:rsidRDefault="006F56F0" w:rsidP="006F56F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Excellent communication and interpersonal skills.</w:t>
            </w:r>
          </w:p>
          <w:p w14:paraId="121BE98D" w14:textId="739E2A27" w:rsidR="006F56F0" w:rsidRPr="00822AAD" w:rsidRDefault="006F56F0" w:rsidP="006F56F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Ability to work under pressure and manage multiple priorities.</w:t>
            </w:r>
          </w:p>
          <w:p w14:paraId="53DB8696" w14:textId="660BCB62" w:rsidR="006F56F0" w:rsidRPr="00822AAD" w:rsidRDefault="006F56F0" w:rsidP="006F56F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Knowledge of environmental, safety, and quality assurance regulations.</w:t>
            </w:r>
          </w:p>
          <w:p w14:paraId="29BB5FBB" w14:textId="77777777" w:rsidR="00B323F6" w:rsidRPr="00822AAD" w:rsidRDefault="00B323F6" w:rsidP="00B323F6">
            <w:pPr>
              <w:pStyle w:val="ListParagraph"/>
              <w:spacing w:after="160" w:line="259" w:lineRule="auto"/>
              <w:jc w:val="both"/>
              <w:rPr>
                <w:rFonts w:ascii="Times New Roman" w:hAnsi="Times New Roman" w:cs="Times New Roman"/>
                <w:lang w:val="en-BT"/>
              </w:rPr>
            </w:pPr>
          </w:p>
          <w:p w14:paraId="0E7596E6" w14:textId="7EBAFDEC" w:rsidR="006F56F0" w:rsidRPr="00822AAD" w:rsidRDefault="006F56F0" w:rsidP="006F56F0">
            <w:pPr>
              <w:pStyle w:val="ListParagraph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F17" w:rsidRPr="00822AAD" w14:paraId="652EB7A1" w14:textId="77777777" w:rsidTr="00822AAD">
        <w:trPr>
          <w:trHeight w:val="1262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0F5A99" w14:textId="41FFA196" w:rsidR="00B93F17" w:rsidRPr="00822AAD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Duties</w:t>
            </w:r>
            <w:r w:rsidR="0066683D"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6683D"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  <w:r w:rsidR="00A37DB4"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esponsi</w:t>
            </w:r>
            <w:r w:rsidR="0066683D"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bil</w:t>
            </w:r>
            <w:r w:rsidR="00A37DB4"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ities</w:t>
            </w: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and </w:t>
            </w:r>
            <w:r w:rsidR="0066683D"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ccountability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1AF9BEE" w14:textId="21A2C887" w:rsidR="00FF7055" w:rsidRPr="00822AAD" w:rsidRDefault="00FF7055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  <w:r w:rsidRPr="00822AAD">
              <w:rPr>
                <w:rFonts w:ascii="Times New Roman" w:hAnsi="Times New Roman" w:cs="Times New Roman"/>
                <w:b/>
                <w:bCs/>
                <w:lang w:val="en-BT"/>
              </w:rPr>
              <w:t>Stakeholder Engagement &amp; Representation</w:t>
            </w:r>
          </w:p>
          <w:p w14:paraId="18FDAC57" w14:textId="77777777" w:rsidR="00FF7055" w:rsidRPr="00822AAD" w:rsidRDefault="00FF7055" w:rsidP="00FF705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Act as the regional focal point for external stakeholders, including government agencies, donors, and community representatives.</w:t>
            </w:r>
          </w:p>
          <w:p w14:paraId="56C945E5" w14:textId="77777777" w:rsidR="00FF7055" w:rsidRPr="00822AAD" w:rsidRDefault="00FF7055" w:rsidP="00FF705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Represent the organization in regional forums and technical coordination meetings.</w:t>
            </w:r>
          </w:p>
          <w:p w14:paraId="076EBA6E" w14:textId="77777777" w:rsidR="00B323F6" w:rsidRPr="00822AAD" w:rsidRDefault="00B323F6" w:rsidP="00B323F6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</w:p>
          <w:p w14:paraId="2FE2C0B6" w14:textId="77777777" w:rsidR="00FF7055" w:rsidRPr="00822AAD" w:rsidRDefault="00FF7055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  <w:r w:rsidRPr="00822AAD">
              <w:rPr>
                <w:rFonts w:ascii="Times New Roman" w:hAnsi="Times New Roman" w:cs="Times New Roman"/>
                <w:b/>
                <w:bCs/>
                <w:lang w:val="en-BT"/>
              </w:rPr>
              <w:t>Project Management</w:t>
            </w:r>
          </w:p>
          <w:p w14:paraId="2907DBC3" w14:textId="77777777" w:rsidR="00FF7055" w:rsidRPr="00822AAD" w:rsidRDefault="00FF7055" w:rsidP="00FF705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Oversee planning, implementation, and monitoring of all civil engineering projects in the region.</w:t>
            </w:r>
          </w:p>
          <w:p w14:paraId="2D8692EB" w14:textId="77777777" w:rsidR="00FF7055" w:rsidRPr="00822AAD" w:rsidRDefault="00FF7055" w:rsidP="00FF705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Solve problems related to project execution and site conditions.</w:t>
            </w:r>
          </w:p>
          <w:p w14:paraId="1EBF1B5D" w14:textId="77777777" w:rsidR="00FF7055" w:rsidRPr="00822AAD" w:rsidRDefault="00FF7055" w:rsidP="00FF705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Ensure projects are delivered within scope, timeline, and budget.</w:t>
            </w:r>
          </w:p>
          <w:p w14:paraId="19484942" w14:textId="77777777" w:rsidR="00380F3C" w:rsidRPr="00822AAD" w:rsidRDefault="00380F3C" w:rsidP="00380F3C">
            <w:pPr>
              <w:spacing w:after="0"/>
              <w:ind w:left="720"/>
              <w:jc w:val="both"/>
              <w:rPr>
                <w:rFonts w:ascii="Times New Roman" w:hAnsi="Times New Roman" w:cs="Times New Roman"/>
                <w:lang w:val="en-BT"/>
              </w:rPr>
            </w:pPr>
          </w:p>
          <w:p w14:paraId="15E2FF08" w14:textId="77777777" w:rsidR="00380F3C" w:rsidRPr="00822AAD" w:rsidRDefault="00380F3C" w:rsidP="00380F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  <w:r w:rsidRPr="00822AAD">
              <w:rPr>
                <w:rFonts w:ascii="Times New Roman" w:hAnsi="Times New Roman" w:cs="Times New Roman"/>
                <w:b/>
                <w:bCs/>
                <w:lang w:val="en-BT"/>
              </w:rPr>
              <w:t>Procurement</w:t>
            </w:r>
          </w:p>
          <w:p w14:paraId="22AF5772" w14:textId="6056C70E" w:rsidR="00380F3C" w:rsidRPr="00822AAD" w:rsidRDefault="00380F3C" w:rsidP="00380F3C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Should</w:t>
            </w:r>
            <w:r w:rsidRPr="00822AAD">
              <w:rPr>
                <w:rFonts w:ascii="Times New Roman" w:hAnsi="Times New Roman" w:cs="Times New Roman"/>
              </w:rPr>
              <w:t xml:space="preserve"> plays a key role in the procurement of works, goods, and services related to construction, renovation, and maintenance activities. </w:t>
            </w:r>
          </w:p>
          <w:p w14:paraId="584AA06F" w14:textId="47C448D7" w:rsidR="00380F3C" w:rsidRPr="00822AAD" w:rsidRDefault="00380F3C" w:rsidP="00380F3C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  <w:r w:rsidRPr="00822AAD">
              <w:rPr>
                <w:rFonts w:ascii="Times New Roman" w:hAnsi="Times New Roman" w:cs="Times New Roman"/>
              </w:rPr>
              <w:t>Ensure all civil engineering-related procurements are aligned with project timelines, quality standards, and budgetary constraints.</w:t>
            </w:r>
          </w:p>
          <w:p w14:paraId="56615B95" w14:textId="77777777" w:rsidR="00380F3C" w:rsidRPr="00822AAD" w:rsidRDefault="00380F3C" w:rsidP="00380F3C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</w:p>
          <w:p w14:paraId="04FFB78F" w14:textId="74E1A296" w:rsidR="00FF7055" w:rsidRPr="00822AAD" w:rsidRDefault="00FF7055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  <w:r w:rsidRPr="00822AAD">
              <w:rPr>
                <w:rFonts w:ascii="Times New Roman" w:hAnsi="Times New Roman" w:cs="Times New Roman"/>
                <w:b/>
                <w:bCs/>
                <w:lang w:val="en-BT"/>
              </w:rPr>
              <w:t>Technical Design &amp; Documentation</w:t>
            </w:r>
          </w:p>
          <w:p w14:paraId="6131ABDC" w14:textId="77777777" w:rsidR="00FF7055" w:rsidRPr="00822AAD" w:rsidRDefault="00FF7055" w:rsidP="00FF7055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Prepare technical drawings and design plans as per project requirements.</w:t>
            </w:r>
          </w:p>
          <w:p w14:paraId="499AF8A1" w14:textId="77777777" w:rsidR="00FF7055" w:rsidRPr="00822AAD" w:rsidRDefault="00FF7055" w:rsidP="00FF7055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Handle estimation and cost analysis for proposed works.</w:t>
            </w:r>
          </w:p>
          <w:p w14:paraId="59410CEE" w14:textId="77777777" w:rsidR="00FF7055" w:rsidRPr="00822AAD" w:rsidRDefault="00FF7055" w:rsidP="00FF7055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Manage tendering processes, including preparation of tender documents and evaluation of bids.</w:t>
            </w:r>
          </w:p>
          <w:p w14:paraId="10177FC9" w14:textId="708DFE69" w:rsidR="00A34A51" w:rsidRPr="00822AAD" w:rsidRDefault="00A34A51" w:rsidP="00FF7055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</w:rPr>
              <w:t xml:space="preserve">Should know Software like Auto Cad, </w:t>
            </w:r>
            <w:proofErr w:type="spellStart"/>
            <w:r w:rsidRPr="00822AAD">
              <w:rPr>
                <w:rFonts w:ascii="Times New Roman" w:hAnsi="Times New Roman" w:cs="Times New Roman"/>
              </w:rPr>
              <w:t>Etab</w:t>
            </w:r>
            <w:proofErr w:type="spellEnd"/>
            <w:r w:rsidRPr="00822AAD">
              <w:rPr>
                <w:rFonts w:ascii="Times New Roman" w:hAnsi="Times New Roman" w:cs="Times New Roman"/>
              </w:rPr>
              <w:t>/Staad pro, Excel, MS word.</w:t>
            </w:r>
          </w:p>
          <w:p w14:paraId="2D9D3A6B" w14:textId="77777777" w:rsidR="00B323F6" w:rsidRPr="00822AAD" w:rsidRDefault="00B323F6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</w:p>
          <w:p w14:paraId="18B827B8" w14:textId="3A997EAB" w:rsidR="00FF7055" w:rsidRPr="00822AAD" w:rsidRDefault="00FF7055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  <w:r w:rsidRPr="00822AAD">
              <w:rPr>
                <w:rFonts w:ascii="Times New Roman" w:hAnsi="Times New Roman" w:cs="Times New Roman"/>
                <w:b/>
                <w:bCs/>
                <w:lang w:val="en-BT"/>
              </w:rPr>
              <w:t>Team Supervision &amp; Support</w:t>
            </w:r>
          </w:p>
          <w:p w14:paraId="6BD88F37" w14:textId="77777777" w:rsidR="00FF7055" w:rsidRPr="00822AAD" w:rsidRDefault="00FF7055" w:rsidP="00FF7055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Guide and monitor the performance of site engineers.</w:t>
            </w:r>
          </w:p>
          <w:p w14:paraId="6DFB233A" w14:textId="77777777" w:rsidR="00FF7055" w:rsidRPr="00822AAD" w:rsidRDefault="00FF7055" w:rsidP="00FF7055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Provide technical oversight and direction to ensure quality standards are met.</w:t>
            </w:r>
          </w:p>
          <w:p w14:paraId="04F4B391" w14:textId="77777777" w:rsidR="00B323F6" w:rsidRPr="00822AAD" w:rsidRDefault="00B323F6" w:rsidP="00B323F6">
            <w:p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</w:p>
          <w:p w14:paraId="3B4745F3" w14:textId="77777777" w:rsidR="00FF7055" w:rsidRPr="00822AAD" w:rsidRDefault="00FF7055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  <w:r w:rsidRPr="00822AAD">
              <w:rPr>
                <w:rFonts w:ascii="Times New Roman" w:hAnsi="Times New Roman" w:cs="Times New Roman"/>
                <w:b/>
                <w:bCs/>
                <w:lang w:val="en-BT"/>
              </w:rPr>
              <w:t>Facilities &amp; Maintenance Oversight</w:t>
            </w:r>
          </w:p>
          <w:p w14:paraId="38534A54" w14:textId="05CE4BCD" w:rsidR="00FF7055" w:rsidRPr="00822AAD" w:rsidRDefault="00FF7055" w:rsidP="00FF7055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Monitor and manage general maintenance work at the Regional Office</w:t>
            </w:r>
            <w:r w:rsidR="00902863" w:rsidRPr="00822AAD">
              <w:rPr>
                <w:rFonts w:ascii="Times New Roman" w:hAnsi="Times New Roman" w:cs="Times New Roman"/>
                <w:lang w:val="en-BT"/>
              </w:rPr>
              <w:t xml:space="preserve"> and FROs</w:t>
            </w:r>
            <w:r w:rsidRPr="00822AAD">
              <w:rPr>
                <w:rFonts w:ascii="Times New Roman" w:hAnsi="Times New Roman" w:cs="Times New Roman"/>
                <w:lang w:val="en-BT"/>
              </w:rPr>
              <w:t>.</w:t>
            </w:r>
          </w:p>
          <w:p w14:paraId="6E574431" w14:textId="77777777" w:rsidR="00FF7055" w:rsidRPr="00822AAD" w:rsidRDefault="00FF7055" w:rsidP="00FF7055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Ensure timely and effective upkeep of physical infrastructure.</w:t>
            </w:r>
          </w:p>
          <w:p w14:paraId="12F49BD8" w14:textId="77777777" w:rsidR="00B323F6" w:rsidRPr="00822AAD" w:rsidRDefault="00B323F6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</w:p>
          <w:p w14:paraId="44FB5717" w14:textId="148D7CAC" w:rsidR="00FF7055" w:rsidRPr="00822AAD" w:rsidRDefault="00FF7055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  <w:r w:rsidRPr="00822AAD">
              <w:rPr>
                <w:rFonts w:ascii="Times New Roman" w:hAnsi="Times New Roman" w:cs="Times New Roman"/>
                <w:b/>
                <w:bCs/>
                <w:lang w:val="en-BT"/>
              </w:rPr>
              <w:t>Quality Assurance &amp; Budget Management</w:t>
            </w:r>
          </w:p>
          <w:p w14:paraId="7948D416" w14:textId="77777777" w:rsidR="00FF7055" w:rsidRPr="00822AAD" w:rsidRDefault="00FF7055" w:rsidP="00FF705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Assure project quality through regular site inspections and adherence to standards.</w:t>
            </w:r>
          </w:p>
          <w:p w14:paraId="79FD3BD0" w14:textId="77777777" w:rsidR="00FF7055" w:rsidRPr="00822AAD" w:rsidRDefault="00FF7055" w:rsidP="00FF705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Develop and monitor project budgets in coordination with the finance team.</w:t>
            </w:r>
          </w:p>
          <w:p w14:paraId="02EC8317" w14:textId="77777777" w:rsidR="00FF7055" w:rsidRPr="00822AAD" w:rsidRDefault="00FF7055" w:rsidP="00FF705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Ensure effective financial tracking and resource allocation.</w:t>
            </w:r>
          </w:p>
          <w:p w14:paraId="5915E436" w14:textId="77777777" w:rsidR="00380F3C" w:rsidRPr="00822AAD" w:rsidRDefault="00380F3C" w:rsidP="00380F3C">
            <w:pPr>
              <w:spacing w:after="0"/>
              <w:ind w:left="720"/>
              <w:jc w:val="both"/>
              <w:rPr>
                <w:rFonts w:ascii="Times New Roman" w:hAnsi="Times New Roman" w:cs="Times New Roman"/>
                <w:lang w:val="en-BT"/>
              </w:rPr>
            </w:pPr>
          </w:p>
          <w:p w14:paraId="28B7A8D0" w14:textId="77777777" w:rsidR="00FF7055" w:rsidRPr="00822AAD" w:rsidRDefault="00FF7055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  <w:r w:rsidRPr="00822AAD">
              <w:rPr>
                <w:rFonts w:ascii="Times New Roman" w:hAnsi="Times New Roman" w:cs="Times New Roman"/>
                <w:b/>
                <w:bCs/>
                <w:lang w:val="en-BT"/>
              </w:rPr>
              <w:t>Reporting &amp; Compliance</w:t>
            </w:r>
          </w:p>
          <w:p w14:paraId="28D40BD4" w14:textId="77777777" w:rsidR="00FF7055" w:rsidRPr="00822AAD" w:rsidRDefault="00FF7055" w:rsidP="00FF7055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Ensure timely submission of progress and financial reports to relevant stakeholders.</w:t>
            </w:r>
          </w:p>
          <w:p w14:paraId="69D69CCE" w14:textId="77777777" w:rsidR="00FF7055" w:rsidRPr="00822AAD" w:rsidRDefault="00FF7055" w:rsidP="00FF7055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Maintain accurate project documentation and data for audit and review.</w:t>
            </w:r>
          </w:p>
          <w:p w14:paraId="41B33F3A" w14:textId="77777777" w:rsidR="00B323F6" w:rsidRPr="00822AAD" w:rsidRDefault="00B323F6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</w:p>
          <w:p w14:paraId="33839BC6" w14:textId="77777777" w:rsidR="00822AAD" w:rsidRDefault="00822AAD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</w:p>
          <w:p w14:paraId="090D4787" w14:textId="77777777" w:rsidR="00822AAD" w:rsidRDefault="00822AAD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</w:p>
          <w:p w14:paraId="3C5F882F" w14:textId="77777777" w:rsidR="00822AAD" w:rsidRDefault="00822AAD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</w:p>
          <w:p w14:paraId="07D8A6DF" w14:textId="4B6D19CD" w:rsidR="00FF7055" w:rsidRPr="00822AAD" w:rsidRDefault="00FF7055" w:rsidP="00FF70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BT"/>
              </w:rPr>
            </w:pPr>
            <w:r w:rsidRPr="00822AAD">
              <w:rPr>
                <w:rFonts w:ascii="Times New Roman" w:hAnsi="Times New Roman" w:cs="Times New Roman"/>
                <w:b/>
                <w:bCs/>
                <w:lang w:val="en-BT"/>
              </w:rPr>
              <w:t>Risk Management</w:t>
            </w:r>
          </w:p>
          <w:p w14:paraId="1D866419" w14:textId="77777777" w:rsidR="00FF7055" w:rsidRPr="00822AAD" w:rsidRDefault="00FF7055" w:rsidP="00FF7055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Identify potential risks affecting project delivery and implement mitigation strategies.</w:t>
            </w:r>
          </w:p>
          <w:p w14:paraId="3C44E671" w14:textId="3D27068F" w:rsidR="00FF7055" w:rsidRPr="00822AAD" w:rsidRDefault="00FF7055" w:rsidP="00FF7055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Proactively resolve issues to prevent delays or cost overruns.</w:t>
            </w:r>
          </w:p>
          <w:p w14:paraId="70BEDCEF" w14:textId="41898157" w:rsidR="006A1C13" w:rsidRPr="00822AAD" w:rsidRDefault="006A1C13" w:rsidP="00822AAD">
            <w:p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</w:p>
        </w:tc>
      </w:tr>
      <w:tr w:rsidR="00B323F6" w:rsidRPr="00822AAD" w14:paraId="71FB011C" w14:textId="77777777" w:rsidTr="00B323F6">
        <w:trPr>
          <w:trHeight w:val="1030"/>
        </w:trPr>
        <w:tc>
          <w:tcPr>
            <w:tcW w:w="2410" w:type="dxa"/>
            <w:shd w:val="clear" w:color="auto" w:fill="auto"/>
            <w:noWrap/>
            <w:vAlign w:val="center"/>
          </w:tcPr>
          <w:p w14:paraId="48EB0C69" w14:textId="70E06DB0" w:rsidR="00B323F6" w:rsidRPr="00822AAD" w:rsidRDefault="00B323F6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Reporting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C480529" w14:textId="242BFBE7" w:rsidR="00B323F6" w:rsidRPr="00822AAD" w:rsidRDefault="00B323F6" w:rsidP="00B323F6">
            <w:pPr>
              <w:spacing w:after="0"/>
              <w:jc w:val="both"/>
              <w:rPr>
                <w:rFonts w:ascii="Times New Roman" w:hAnsi="Times New Roman" w:cs="Times New Roman"/>
                <w:lang w:val="en-BT"/>
              </w:rPr>
            </w:pPr>
            <w:r w:rsidRPr="00822AAD">
              <w:rPr>
                <w:rFonts w:ascii="Times New Roman" w:hAnsi="Times New Roman" w:cs="Times New Roman"/>
                <w:lang w:val="en-BT"/>
              </w:rPr>
              <w:t>Day to day functional and administrative works to the General Manager, HRAD and Petroleum Division (PD) related works to GM, PD.</w:t>
            </w:r>
          </w:p>
        </w:tc>
      </w:tr>
      <w:tr w:rsidR="00A37DB4" w:rsidRPr="00822AAD" w14:paraId="6314FE72" w14:textId="77777777" w:rsidTr="00FC3ADE">
        <w:trPr>
          <w:trHeight w:val="858"/>
        </w:trPr>
        <w:tc>
          <w:tcPr>
            <w:tcW w:w="2410" w:type="dxa"/>
            <w:shd w:val="clear" w:color="auto" w:fill="auto"/>
            <w:noWrap/>
            <w:vAlign w:val="center"/>
          </w:tcPr>
          <w:p w14:paraId="7433907C" w14:textId="17BECCAC" w:rsidR="00A37DB4" w:rsidRPr="00822AAD" w:rsidRDefault="00A37DB4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Placement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93AE2A0" w14:textId="4AB473C1" w:rsidR="00A37DB4" w:rsidRPr="00822AAD" w:rsidRDefault="00EE6BB9" w:rsidP="00BC1EC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22AAD">
              <w:rPr>
                <w:rFonts w:ascii="Times New Roman" w:hAnsi="Times New Roman" w:cs="Times New Roman"/>
              </w:rPr>
              <w:t>Regional</w:t>
            </w:r>
            <w:r w:rsidR="00A37DB4" w:rsidRPr="00822AAD">
              <w:rPr>
                <w:rFonts w:ascii="Times New Roman" w:hAnsi="Times New Roman" w:cs="Times New Roman"/>
              </w:rPr>
              <w:t xml:space="preserve"> Office, </w:t>
            </w:r>
            <w:r w:rsidRPr="00822AAD">
              <w:rPr>
                <w:rFonts w:ascii="Times New Roman" w:hAnsi="Times New Roman" w:cs="Times New Roman"/>
              </w:rPr>
              <w:t>Phuntsholing</w:t>
            </w:r>
          </w:p>
        </w:tc>
      </w:tr>
    </w:tbl>
    <w:p w14:paraId="7BFA301F" w14:textId="77777777" w:rsidR="00B35240" w:rsidRPr="00822AAD" w:rsidRDefault="00B35240" w:rsidP="00B93F17">
      <w:pPr>
        <w:rPr>
          <w:rFonts w:ascii="Times New Roman" w:hAnsi="Times New Roman" w:cs="Times New Roman"/>
        </w:rPr>
      </w:pPr>
    </w:p>
    <w:sectPr w:rsidR="00B35240" w:rsidRPr="00822AAD" w:rsidSect="00822AAD">
      <w:pgSz w:w="12240" w:h="15840"/>
      <w:pgMar w:top="824" w:right="1440" w:bottom="11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F46"/>
    <w:multiLevelType w:val="multilevel"/>
    <w:tmpl w:val="1C80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A69E6"/>
    <w:multiLevelType w:val="hybridMultilevel"/>
    <w:tmpl w:val="7BE4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4600"/>
    <w:multiLevelType w:val="hybridMultilevel"/>
    <w:tmpl w:val="80AC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950FD"/>
    <w:multiLevelType w:val="multilevel"/>
    <w:tmpl w:val="7890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17D11"/>
    <w:multiLevelType w:val="multilevel"/>
    <w:tmpl w:val="AC4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64847"/>
    <w:multiLevelType w:val="multilevel"/>
    <w:tmpl w:val="007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C0358"/>
    <w:multiLevelType w:val="hybridMultilevel"/>
    <w:tmpl w:val="002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F5B6F"/>
    <w:multiLevelType w:val="multilevel"/>
    <w:tmpl w:val="F4C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309BD"/>
    <w:multiLevelType w:val="hybridMultilevel"/>
    <w:tmpl w:val="8FE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97D9A"/>
    <w:multiLevelType w:val="multilevel"/>
    <w:tmpl w:val="9440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3CE1"/>
    <w:multiLevelType w:val="hybridMultilevel"/>
    <w:tmpl w:val="7BEE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C65C9"/>
    <w:multiLevelType w:val="multilevel"/>
    <w:tmpl w:val="43B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E0688"/>
    <w:multiLevelType w:val="multilevel"/>
    <w:tmpl w:val="88E0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E42B0C"/>
    <w:multiLevelType w:val="multilevel"/>
    <w:tmpl w:val="5EC6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242968">
    <w:abstractNumId w:val="1"/>
  </w:num>
  <w:num w:numId="2" w16cid:durableId="1007440977">
    <w:abstractNumId w:val="10"/>
  </w:num>
  <w:num w:numId="3" w16cid:durableId="319232982">
    <w:abstractNumId w:val="6"/>
  </w:num>
  <w:num w:numId="4" w16cid:durableId="746880331">
    <w:abstractNumId w:val="0"/>
  </w:num>
  <w:num w:numId="5" w16cid:durableId="642737452">
    <w:abstractNumId w:val="2"/>
  </w:num>
  <w:num w:numId="6" w16cid:durableId="758911760">
    <w:abstractNumId w:val="4"/>
  </w:num>
  <w:num w:numId="7" w16cid:durableId="959342606">
    <w:abstractNumId w:val="5"/>
  </w:num>
  <w:num w:numId="8" w16cid:durableId="1487629389">
    <w:abstractNumId w:val="7"/>
  </w:num>
  <w:num w:numId="9" w16cid:durableId="2021274258">
    <w:abstractNumId w:val="3"/>
  </w:num>
  <w:num w:numId="10" w16cid:durableId="250704710">
    <w:abstractNumId w:val="13"/>
  </w:num>
  <w:num w:numId="11" w16cid:durableId="461114717">
    <w:abstractNumId w:val="11"/>
  </w:num>
  <w:num w:numId="12" w16cid:durableId="1099791691">
    <w:abstractNumId w:val="9"/>
  </w:num>
  <w:num w:numId="13" w16cid:durableId="875040549">
    <w:abstractNumId w:val="12"/>
  </w:num>
  <w:num w:numId="14" w16cid:durableId="1153987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17"/>
    <w:rsid w:val="001C14B3"/>
    <w:rsid w:val="001D67C9"/>
    <w:rsid w:val="002268C4"/>
    <w:rsid w:val="0023290D"/>
    <w:rsid w:val="00287064"/>
    <w:rsid w:val="002B1F3A"/>
    <w:rsid w:val="002D5330"/>
    <w:rsid w:val="00380F3C"/>
    <w:rsid w:val="003B6502"/>
    <w:rsid w:val="003F205E"/>
    <w:rsid w:val="004912A7"/>
    <w:rsid w:val="004C3D24"/>
    <w:rsid w:val="00514262"/>
    <w:rsid w:val="0060399F"/>
    <w:rsid w:val="0063616A"/>
    <w:rsid w:val="0066683D"/>
    <w:rsid w:val="006A1C13"/>
    <w:rsid w:val="006F56F0"/>
    <w:rsid w:val="0072130A"/>
    <w:rsid w:val="00793E1B"/>
    <w:rsid w:val="00822AAD"/>
    <w:rsid w:val="00887CB7"/>
    <w:rsid w:val="008F14B4"/>
    <w:rsid w:val="00902863"/>
    <w:rsid w:val="00985EEA"/>
    <w:rsid w:val="009C04E1"/>
    <w:rsid w:val="00A34A51"/>
    <w:rsid w:val="00A37DB4"/>
    <w:rsid w:val="00B07504"/>
    <w:rsid w:val="00B323F6"/>
    <w:rsid w:val="00B35240"/>
    <w:rsid w:val="00B93F17"/>
    <w:rsid w:val="00BA083D"/>
    <w:rsid w:val="00BD541B"/>
    <w:rsid w:val="00D5584F"/>
    <w:rsid w:val="00DE3D9E"/>
    <w:rsid w:val="00E062D9"/>
    <w:rsid w:val="00E16D23"/>
    <w:rsid w:val="00E257CE"/>
    <w:rsid w:val="00E436E9"/>
    <w:rsid w:val="00E643DE"/>
    <w:rsid w:val="00EE5BE4"/>
    <w:rsid w:val="00EE6BB9"/>
    <w:rsid w:val="00FC3ADE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AF8C"/>
  <w15:docId w15:val="{C080C2BE-DB83-4E4B-894D-08285C23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1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17"/>
    <w:pPr>
      <w:ind w:left="720"/>
      <w:contextualSpacing/>
    </w:pPr>
  </w:style>
  <w:style w:type="paragraph" w:customStyle="1" w:styleId="Default">
    <w:name w:val="Default"/>
    <w:rsid w:val="00B93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93F1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93F1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SonamLCASHHO</dc:creator>
  <cp:lastModifiedBy>Microsoft Office User</cp:lastModifiedBy>
  <cp:revision>2</cp:revision>
  <dcterms:created xsi:type="dcterms:W3CDTF">2025-05-21T14:26:00Z</dcterms:created>
  <dcterms:modified xsi:type="dcterms:W3CDTF">2025-05-21T14:26:00Z</dcterms:modified>
</cp:coreProperties>
</file>